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5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1"/>
        <w:gridCol w:w="4730"/>
      </w:tblGrid>
      <w:tr w:rsidR="00471C91" w:rsidRPr="00471C91" w14:paraId="713502F8" w14:textId="77777777" w:rsidTr="00471C91">
        <w:trPr>
          <w:trHeight w:val="1528"/>
          <w:jc w:val="center"/>
        </w:trPr>
        <w:tc>
          <w:tcPr>
            <w:tcW w:w="2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C6F7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23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EE6B1" w14:textId="77777777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sz w:val="20"/>
                <w:szCs w:val="20"/>
                <w:lang w:val="uk" w:eastAsia="uk"/>
              </w:rPr>
            </w:pPr>
            <w:r w:rsidRPr="00471C91">
              <w:rPr>
                <w:rStyle w:val="spanrvts0"/>
                <w:sz w:val="20"/>
                <w:szCs w:val="20"/>
                <w:lang w:val="uk" w:eastAsia="uk"/>
              </w:rPr>
              <w:t xml:space="preserve">Додаток 3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471C91">
              <w:rPr>
                <w:rStyle w:val="spanrvts0"/>
                <w:sz w:val="20"/>
                <w:szCs w:val="20"/>
                <w:lang w:val="uk" w:eastAsia="uk"/>
              </w:rPr>
              <w:br/>
              <w:t>паперами (пункт 23)</w:t>
            </w:r>
          </w:p>
        </w:tc>
      </w:tr>
    </w:tbl>
    <w:p w14:paraId="19BFC8CD" w14:textId="77777777" w:rsidR="00471C91" w:rsidRDefault="00471C91" w:rsidP="00471C91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rPr>
          <w:rStyle w:val="spanrvts15"/>
          <w:lang w:val="uk" w:eastAsia="uk"/>
        </w:rPr>
        <w:t xml:space="preserve">ПОВІДОМЛЕННЯ </w:t>
      </w:r>
      <w:r>
        <w:rPr>
          <w:rStyle w:val="spanrvts15"/>
          <w:lang w:val="uk" w:eastAsia="uk"/>
        </w:rPr>
        <w:br/>
        <w:t>щодо несвоєчасного розкриття регульованої інформації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912"/>
        <w:gridCol w:w="466"/>
        <w:gridCol w:w="12"/>
        <w:gridCol w:w="5516"/>
      </w:tblGrid>
      <w:tr w:rsidR="00471C91" w14:paraId="418516D2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6D8718BE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Повне найменування 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72CD1AAB" w14:textId="7BB79328" w:rsidR="00471C91" w:rsidRPr="00AC525F" w:rsidRDefault="008C0F42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ПРИВАТНЕ АКЦIОНЕРНЕ ТОВАРИСТВО "ГЛИНИ ДОНБАСУ"</w:t>
            </w:r>
          </w:p>
        </w:tc>
      </w:tr>
      <w:tr w:rsidR="00471C91" w14:paraId="46A9A547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29C94424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Ідентифікаційний код юридичної особи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2947E85B" w14:textId="19501BC6" w:rsidR="00471C91" w:rsidRPr="0005596A" w:rsidRDefault="008C0F42" w:rsidP="0005596A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23354002</w:t>
            </w:r>
          </w:p>
        </w:tc>
      </w:tr>
      <w:tr w:rsidR="00471C91" w14:paraId="7B178E99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53673CD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Дата складання повідомлення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4505659A" w14:textId="6F27B435" w:rsidR="00471C91" w:rsidRPr="0005596A" w:rsidRDefault="0053492C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val="uk-UA" w:eastAsia="uk"/>
              </w:rPr>
              <w:t>12</w:t>
            </w:r>
            <w:r w:rsidR="008C0F42">
              <w:rPr>
                <w:rStyle w:val="spanrvts0"/>
                <w:lang w:eastAsia="uk"/>
              </w:rPr>
              <w:t>.12.2024</w:t>
            </w:r>
          </w:p>
        </w:tc>
      </w:tr>
      <w:tr w:rsidR="000C77DA" w:rsidRPr="0005596A" w14:paraId="10C3BDB4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1C672A0" w14:textId="77777777" w:rsidR="000C77DA" w:rsidRPr="0005596A" w:rsidRDefault="000C77DA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Підстава повідомлення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5284575" w14:textId="2F86AA71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8C0F42">
              <w:rPr>
                <w:rStyle w:val="spanrvts0"/>
                <w:b/>
                <w:lang w:eastAsia="uk"/>
              </w:rPr>
              <w:t>X</w:t>
            </w:r>
            <w:r w:rsidRPr="0005596A">
              <w:rPr>
                <w:rStyle w:val="spanrvts0"/>
                <w:lang w:val="uk" w:eastAsia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05596A">
              <w:rPr>
                <w:rStyle w:val="spanrvts0"/>
                <w:lang w:val="uk" w:eastAsia="uk"/>
              </w:rPr>
              <w:t xml:space="preserve"> </w:t>
            </w:r>
            <w:r w:rsidR="008C0F42">
              <w:rPr>
                <w:rStyle w:val="spanrvts0"/>
                <w:b/>
                <w:lang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D7179" w14:textId="77777777" w:rsidR="000C77DA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Несвоєчасне розкриття</w:t>
            </w:r>
          </w:p>
          <w:p w14:paraId="79F6EBDF" w14:textId="77777777" w:rsidR="000C77DA" w:rsidRPr="00471C91" w:rsidRDefault="000C77DA" w:rsidP="000C77DA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Можливе несвоєчасне розкриття</w:t>
            </w:r>
          </w:p>
        </w:tc>
      </w:tr>
      <w:tr w:rsidR="00EF5DC4" w:rsidRPr="00471C91" w14:paraId="58CAE88C" w14:textId="77777777" w:rsidTr="00EF5DC4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40516740" w14:textId="77777777" w:rsidR="00EF5DC4" w:rsidRPr="0005596A" w:rsidRDefault="00EF5DC4" w:rsidP="00EF5DC4">
            <w:pPr>
              <w:pStyle w:val="rvps14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Особа, яка розкриває інформацію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0DF2D952" w14:textId="0C4C8944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hyperlink r:id="rId5" w:history="1"/>
            <w:r w:rsidRPr="005B58F4">
              <w:rPr>
                <w:lang w:val="ru-RU"/>
              </w:rPr>
              <w:t xml:space="preserve"> </w:t>
            </w:r>
            <w:r w:rsidR="008C0F42">
              <w:rPr>
                <w:b/>
              </w:rPr>
              <w:t>X</w:t>
            </w:r>
            <w:r w:rsidRPr="005B58F4">
              <w:rPr>
                <w:lang w:val="ru-RU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6" w:history="1"/>
            <w:r w:rsidRPr="005B58F4">
              <w:rPr>
                <w:lang w:val="ru-RU"/>
              </w:rPr>
              <w:t xml:space="preserve"> </w:t>
            </w:r>
            <w:r w:rsidR="008C0F42">
              <w:rPr>
                <w:b/>
              </w:rPr>
              <w:t xml:space="preserve"> </w:t>
            </w:r>
            <w:r w:rsidRPr="005B58F4">
              <w:rPr>
                <w:lang w:val="ru-RU"/>
              </w:rPr>
              <w:t xml:space="preserve">  </w:t>
            </w:r>
          </w:p>
        </w:tc>
        <w:tc>
          <w:tcPr>
            <w:tcW w:w="279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D4D0" w14:textId="77777777" w:rsidR="00EF5DC4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Емітент</w:t>
            </w:r>
          </w:p>
          <w:p w14:paraId="4DFC07FA" w14:textId="77777777" w:rsidR="00EF5DC4" w:rsidRPr="00471C91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Особа, яка надає забезпечення</w:t>
            </w:r>
          </w:p>
        </w:tc>
      </w:tr>
      <w:tr w:rsidR="00EF5DC4" w:rsidRPr="00471C91" w14:paraId="6A8729D7" w14:textId="77777777" w:rsidTr="00EF5DC4">
        <w:trPr>
          <w:trHeight w:val="1431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7B481DD2" w14:textId="77777777" w:rsidR="00EF5DC4" w:rsidRPr="0005596A" w:rsidRDefault="00EF5DC4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 xml:space="preserve">Вид регульованої інформації 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18ACEEC3" w14:textId="2C31180B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C97738">
              <w:rPr>
                <w:lang w:val="uk"/>
              </w:rPr>
              <w:t xml:space="preserve"> </w:t>
            </w:r>
            <w:r w:rsidR="008C0F42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7" w:history="1"/>
            <w:r w:rsidRPr="00C97738">
              <w:rPr>
                <w:lang w:val="uk"/>
              </w:rPr>
              <w:t xml:space="preserve"> </w:t>
            </w:r>
            <w:r w:rsidR="008C0F42">
              <w:rPr>
                <w:b/>
              </w:rPr>
              <w:t>X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8" w:history="1"/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 w:rsidRPr="00C97738"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r w:rsidRPr="00C97738">
              <w:rPr>
                <w:lang w:val="uk"/>
              </w:rPr>
              <w:t xml:space="preserve"> </w:t>
            </w:r>
            <w:r w:rsidRPr="00C97738">
              <w:rPr>
                <w:b/>
                <w:lang w:val="uk"/>
              </w:rPr>
              <w:t xml:space="preserve">    </w:t>
            </w:r>
            <w:r>
              <w:rPr>
                <w:lang w:val="uk"/>
              </w:rPr>
              <w:t xml:space="preserve">  </w:t>
            </w:r>
            <w:r w:rsidRPr="00471C91">
              <w:rPr>
                <w:rStyle w:val="spanrvts0"/>
                <w:lang w:val="uk" w:eastAsia="uk"/>
              </w:rPr>
              <w:br/>
            </w:r>
            <w:hyperlink r:id="rId9" w:history="1"/>
            <w:r w:rsidRPr="00C97738">
              <w:rPr>
                <w:lang w:val="uk"/>
              </w:rPr>
              <w:t xml:space="preserve"> </w:t>
            </w:r>
            <w:r w:rsidR="008C0F42">
              <w:rPr>
                <w:b/>
              </w:rPr>
              <w:t xml:space="preserve"> </w:t>
            </w:r>
            <w:r w:rsidRPr="00C97738">
              <w:rPr>
                <w:lang w:val="uk"/>
              </w:rPr>
              <w:t xml:space="preserve">  </w:t>
            </w:r>
          </w:p>
        </w:tc>
        <w:tc>
          <w:tcPr>
            <w:tcW w:w="27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070DA" w14:textId="6B5BCEC8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Регулярна інформація:</w:t>
            </w:r>
            <w:r w:rsidRPr="005069C8">
              <w:rPr>
                <w:rStyle w:val="spanrvts0"/>
                <w:lang w:val="uk" w:eastAsia="uk"/>
              </w:rPr>
              <w:t xml:space="preserve"> </w:t>
            </w:r>
            <w:r w:rsidR="008C0F42">
              <w:rPr>
                <w:rStyle w:val="spanrvts0"/>
                <w:u w:val="single"/>
                <w:lang w:eastAsia="uk"/>
              </w:rPr>
              <w:t xml:space="preserve"> </w:t>
            </w:r>
          </w:p>
          <w:p w14:paraId="1A753A47" w14:textId="77777777" w:rsidR="008C0F42" w:rsidRDefault="00EF5DC4" w:rsidP="003A01DC">
            <w:pPr>
              <w:pStyle w:val="rvps14"/>
              <w:rPr>
                <w:rStyle w:val="spanrvts0"/>
                <w:u w:val="single"/>
                <w:lang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Особлива інформація: </w:t>
            </w:r>
          </w:p>
          <w:p w14:paraId="52063602" w14:textId="1E497902" w:rsidR="00EF5DC4" w:rsidRDefault="008C0F42" w:rsidP="003A01DC">
            <w:pPr>
              <w:pStyle w:val="rvps14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u w:val="single"/>
                <w:lang w:eastAsia="uk"/>
              </w:rPr>
              <w:t>Особлива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інформація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: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відомості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про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зміну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складу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посадових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осіб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емітента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u w:val="single"/>
                <w:lang w:eastAsia="uk"/>
              </w:rPr>
              <w:t>від</w:t>
            </w:r>
            <w:proofErr w:type="spellEnd"/>
            <w:r>
              <w:rPr>
                <w:rStyle w:val="spanrvts0"/>
                <w:u w:val="single"/>
                <w:lang w:eastAsia="uk"/>
              </w:rPr>
              <w:t xml:space="preserve"> 06.12.2024</w:t>
            </w:r>
          </w:p>
          <w:p w14:paraId="5352CA42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інформація</w:t>
            </w:r>
            <w:r>
              <w:rPr>
                <w:rStyle w:val="spanrvts0"/>
                <w:lang w:val="uk" w:eastAsia="uk"/>
              </w:rPr>
              <w:t xml:space="preserve"> емітентів іпотечних облігацій:</w:t>
            </w:r>
          </w:p>
          <w:p w14:paraId="2A263685" w14:textId="77777777" w:rsidR="00EF5DC4" w:rsidRDefault="00EF5DC4" w:rsidP="003A01DC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>Особлива інформа</w:t>
            </w:r>
            <w:r>
              <w:rPr>
                <w:rStyle w:val="spanrvts0"/>
                <w:lang w:val="uk" w:eastAsia="uk"/>
              </w:rPr>
              <w:t>ція емітентів сертифікатів ФОН:</w:t>
            </w:r>
          </w:p>
          <w:p w14:paraId="17065F6A" w14:textId="296E0217" w:rsidR="00EF5DC4" w:rsidRPr="005069C8" w:rsidRDefault="00EF5DC4" w:rsidP="00EF5DC4">
            <w:pPr>
              <w:pStyle w:val="rvps14"/>
              <w:rPr>
                <w:rStyle w:val="spanrvts0"/>
                <w:lang w:val="uk" w:eastAsia="uk"/>
              </w:rPr>
            </w:pPr>
            <w:r w:rsidRPr="00471C91">
              <w:rPr>
                <w:rStyle w:val="spanrvts0"/>
                <w:lang w:val="uk" w:eastAsia="uk"/>
              </w:rPr>
              <w:t xml:space="preserve">Інша інформація: </w:t>
            </w:r>
            <w:r w:rsidR="008C0F42">
              <w:rPr>
                <w:rStyle w:val="spanrvts0"/>
                <w:u w:val="single"/>
                <w:lang w:eastAsia="uk"/>
              </w:rPr>
              <w:t xml:space="preserve"> </w:t>
            </w:r>
          </w:p>
        </w:tc>
      </w:tr>
      <w:tr w:rsidR="00471C91" w:rsidRPr="00471C91" w14:paraId="441C1625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5E5D101E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33404822" w14:textId="16AEAE86" w:rsidR="00471C91" w:rsidRPr="00471C91" w:rsidRDefault="008C0F42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06.12.2024</w:t>
            </w:r>
          </w:p>
        </w:tc>
      </w:tr>
      <w:tr w:rsidR="00471C91" w:rsidRPr="00471C91" w14:paraId="4F7A1B9B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048A6276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</w:tcPr>
          <w:p w14:paraId="2E145ECF" w14:textId="77777777" w:rsidR="008C0F42" w:rsidRDefault="008C0F42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proofErr w:type="spellStart"/>
            <w:r>
              <w:rPr>
                <w:rStyle w:val="spanrvts0"/>
                <w:lang w:eastAsia="uk"/>
              </w:rPr>
              <w:t>Товариством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було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ненавмисно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допущено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несвоєчасне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розкриття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особливої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через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непорозуміння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відсутність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належної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узгодженості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між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структурними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підрозділами</w:t>
            </w:r>
            <w:proofErr w:type="spellEnd"/>
            <w:r>
              <w:rPr>
                <w:rStyle w:val="spanrvts0"/>
                <w:lang w:eastAsia="uk"/>
              </w:rPr>
              <w:t xml:space="preserve">. </w:t>
            </w:r>
          </w:p>
          <w:p w14:paraId="3C293D56" w14:textId="77777777" w:rsidR="008C0F42" w:rsidRDefault="008C0F42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proofErr w:type="spellStart"/>
            <w:r>
              <w:rPr>
                <w:rStyle w:val="spanrvts0"/>
                <w:lang w:eastAsia="uk"/>
              </w:rPr>
              <w:t>Особлива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щодо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призначення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нового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Головного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бухгалтера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була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відкладена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моменту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з'ясування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всіх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обставин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щодо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звільнення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попереднього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Головного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бухгалтера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що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негативно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вплинуло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на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строки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розкриття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інформації</w:t>
            </w:r>
            <w:proofErr w:type="spellEnd"/>
            <w:r>
              <w:rPr>
                <w:rStyle w:val="spanrvts0"/>
                <w:lang w:eastAsia="uk"/>
              </w:rPr>
              <w:t>.</w:t>
            </w:r>
          </w:p>
          <w:p w14:paraId="6CBF5759" w14:textId="77777777" w:rsidR="008C0F42" w:rsidRDefault="008C0F42" w:rsidP="00471C91">
            <w:pPr>
              <w:pStyle w:val="rvps14"/>
              <w:spacing w:before="150" w:after="150"/>
              <w:rPr>
                <w:rStyle w:val="spanrvts0"/>
                <w:lang w:eastAsia="uk"/>
              </w:rPr>
            </w:pPr>
            <w:proofErr w:type="spellStart"/>
            <w:r>
              <w:rPr>
                <w:rStyle w:val="spanrvts0"/>
                <w:lang w:eastAsia="uk"/>
              </w:rPr>
              <w:t>Товариством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уже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зроблено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висновки</w:t>
            </w:r>
            <w:proofErr w:type="spellEnd"/>
            <w:r>
              <w:rPr>
                <w:rStyle w:val="spanrvts0"/>
                <w:lang w:eastAsia="uk"/>
              </w:rPr>
              <w:t xml:space="preserve"> з </w:t>
            </w:r>
            <w:proofErr w:type="spellStart"/>
            <w:r>
              <w:rPr>
                <w:rStyle w:val="spanrvts0"/>
                <w:lang w:eastAsia="uk"/>
              </w:rPr>
              <w:t>цієї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ситуації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впроваджено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заходи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для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запобігання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подібним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випадкам</w:t>
            </w:r>
            <w:proofErr w:type="spellEnd"/>
            <w:r>
              <w:rPr>
                <w:rStyle w:val="spanrvts0"/>
                <w:lang w:eastAsia="uk"/>
              </w:rPr>
              <w:t xml:space="preserve"> у </w:t>
            </w:r>
            <w:proofErr w:type="spellStart"/>
            <w:r>
              <w:rPr>
                <w:rStyle w:val="spanrvts0"/>
                <w:lang w:eastAsia="uk"/>
              </w:rPr>
              <w:t>майбутньому</w:t>
            </w:r>
            <w:proofErr w:type="spellEnd"/>
            <w:r>
              <w:rPr>
                <w:rStyle w:val="spanrvts0"/>
                <w:lang w:eastAsia="uk"/>
              </w:rPr>
              <w:t xml:space="preserve">. </w:t>
            </w:r>
            <w:proofErr w:type="spellStart"/>
            <w:r>
              <w:rPr>
                <w:rStyle w:val="spanrvts0"/>
                <w:lang w:eastAsia="uk"/>
              </w:rPr>
              <w:t>Зокрема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посилено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контроль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внутрішніми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процесами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обміном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інформацією</w:t>
            </w:r>
            <w:proofErr w:type="spellEnd"/>
            <w:r>
              <w:rPr>
                <w:rStyle w:val="spanrvts0"/>
                <w:lang w:eastAsia="uk"/>
              </w:rPr>
              <w:t xml:space="preserve">, </w:t>
            </w:r>
            <w:proofErr w:type="spellStart"/>
            <w:r>
              <w:rPr>
                <w:rStyle w:val="spanrvts0"/>
                <w:lang w:eastAsia="uk"/>
              </w:rPr>
              <w:t>узгодженістю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дій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між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підрозділами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дотриманням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строків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виконання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зобов'язань</w:t>
            </w:r>
            <w:proofErr w:type="spellEnd"/>
            <w:r>
              <w:rPr>
                <w:rStyle w:val="spanrvts0"/>
                <w:lang w:eastAsia="uk"/>
              </w:rPr>
              <w:t xml:space="preserve">. </w:t>
            </w:r>
            <w:proofErr w:type="spellStart"/>
            <w:r>
              <w:rPr>
                <w:rStyle w:val="spanrvts0"/>
                <w:lang w:eastAsia="uk"/>
              </w:rPr>
              <w:t>Ці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заходи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сприятимуть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своєчасному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розкриттю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інформації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відповідно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до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вимог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чинного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законодавства</w:t>
            </w:r>
            <w:proofErr w:type="spellEnd"/>
            <w:r>
              <w:rPr>
                <w:rStyle w:val="spanrvts0"/>
                <w:lang w:eastAsia="uk"/>
              </w:rPr>
              <w:t>.</w:t>
            </w:r>
          </w:p>
          <w:p w14:paraId="4BEFF440" w14:textId="7349AEAF" w:rsidR="00471C91" w:rsidRPr="00471C91" w:rsidRDefault="00471C91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471C91" w:rsidRPr="00471C91" w14:paraId="58EDDEB0" w14:textId="77777777" w:rsidTr="005069C8">
        <w:trPr>
          <w:trHeight w:val="60"/>
          <w:jc w:val="center"/>
        </w:trPr>
        <w:tc>
          <w:tcPr>
            <w:tcW w:w="1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hideMark/>
          </w:tcPr>
          <w:p w14:paraId="1A81F9C7" w14:textId="77777777" w:rsidR="00471C91" w:rsidRPr="0005596A" w:rsidRDefault="00471C91" w:rsidP="00471C91">
            <w:pPr>
              <w:pStyle w:val="rvps14"/>
              <w:spacing w:before="150" w:after="150"/>
              <w:rPr>
                <w:rStyle w:val="spanrvts0"/>
                <w:b/>
                <w:lang w:val="uk" w:eastAsia="uk"/>
              </w:rPr>
            </w:pPr>
            <w:r w:rsidRPr="0005596A">
              <w:rPr>
                <w:rStyle w:val="spanrvts0"/>
                <w:b/>
                <w:lang w:val="uk" w:eastAsia="uk"/>
              </w:rPr>
              <w:t>Запланована дата для розкриття регульованої інформації</w:t>
            </w:r>
          </w:p>
        </w:tc>
        <w:tc>
          <w:tcPr>
            <w:tcW w:w="30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" w:type="dxa"/>
              <w:left w:w="57" w:type="dxa"/>
              <w:bottom w:w="22" w:type="dxa"/>
              <w:right w:w="22" w:type="dxa"/>
            </w:tcMar>
            <w:vAlign w:val="center"/>
          </w:tcPr>
          <w:p w14:paraId="0758136D" w14:textId="687A42B5" w:rsidR="00471C91" w:rsidRPr="00471C91" w:rsidRDefault="008C0F42" w:rsidP="00471C9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>12.12.2024</w:t>
            </w:r>
          </w:p>
        </w:tc>
      </w:tr>
    </w:tbl>
    <w:p w14:paraId="3884F894" w14:textId="77777777" w:rsidR="001F75B4" w:rsidRPr="00471C91" w:rsidRDefault="001F75B4">
      <w:pPr>
        <w:rPr>
          <w:lang w:val="ru-RU"/>
        </w:rPr>
      </w:pPr>
    </w:p>
    <w:sectPr w:rsidR="001F75B4" w:rsidRPr="00471C91" w:rsidSect="008C0F42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42"/>
    <w:rsid w:val="0005596A"/>
    <w:rsid w:val="000C77DA"/>
    <w:rsid w:val="001F75B4"/>
    <w:rsid w:val="003A01DC"/>
    <w:rsid w:val="00471C91"/>
    <w:rsid w:val="005069C8"/>
    <w:rsid w:val="0053492C"/>
    <w:rsid w:val="005B58F4"/>
    <w:rsid w:val="008C0F42"/>
    <w:rsid w:val="00AC525F"/>
    <w:rsid w:val="00C97738"/>
    <w:rsid w:val="00CC5AE1"/>
    <w:rsid w:val="00E97C8E"/>
    <w:rsid w:val="00E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C59A"/>
  <w15:chartTrackingRefBased/>
  <w15:docId w15:val="{1BEB1C6F-09A2-4524-BF13-94DFB2D9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C9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471C9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71C91"/>
  </w:style>
  <w:style w:type="character" w:customStyle="1" w:styleId="spanrvts15">
    <w:name w:val="span_rvts15"/>
    <w:rsid w:val="00471C91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471C91"/>
    <w:pPr>
      <w:jc w:val="center"/>
    </w:pPr>
  </w:style>
  <w:style w:type="table" w:customStyle="1" w:styleId="articletable">
    <w:name w:val="article_table"/>
    <w:basedOn w:val="a1"/>
    <w:rsid w:val="00471C91"/>
    <w:rPr>
      <w:rFonts w:ascii="Times New Roman" w:eastAsia="Times New Roman" w:hAnsi="Times New Roman"/>
      <w:lang w:val="en-US"/>
    </w:rPr>
    <w:tblPr/>
  </w:style>
  <w:style w:type="character" w:customStyle="1" w:styleId="arvts99">
    <w:name w:val="a_rvts99"/>
    <w:rsid w:val="00471C91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break">
    <w:name w:val="break"/>
    <w:basedOn w:val="a"/>
    <w:rsid w:val="00471C91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8.em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imgs/109/p529494n741-5.em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file/imgs/109/p529494n741-2.em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file/imgs/109/p529494n741-10.em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54;&#1031;%20&#1044;&#1054;&#1050;&#1059;&#1052;&#1045;&#1053;&#1058;&#1048;\&#1030;&#1053;&#1057;&#1040;&#1049;&#1044;&#1045;&#1056;\OI\DOTS\inf_nsv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482-FA52-40DD-984F-D7023F09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inf_nsv.dot</Template>
  <TotalTime>2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Links>
    <vt:vector size="30" baseType="variant"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https://zakon.rada.gov.ua/laws/file/imgs/109/p529494n741-10.emf</vt:lpwstr>
      </vt:variant>
      <vt:variant>
        <vt:lpwstr/>
      </vt:variant>
      <vt:variant>
        <vt:i4>2359328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https://zakon.rada.gov.ua/laws/file/imgs/109/p529494n741-8.emf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https://zakon.rada.gov.ua/laws/file/imgs/109/p529494n741-5.emf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https://zakon.rada.gov.ua/laws/file/imgs/109/p529494n741-3.emf</vt:lpwstr>
      </vt:variant>
      <vt:variant>
        <vt:lpwstr/>
      </vt:variant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https://zakon.rada.gov.ua/laws/file/imgs/109/p529494n741-2.emf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2024-12-11T14:53:00Z</dcterms:created>
  <dcterms:modified xsi:type="dcterms:W3CDTF">2024-12-11T14:53:00Z</dcterms:modified>
</cp:coreProperties>
</file>